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165C" w14:textId="77777777" w:rsidR="00E50C33" w:rsidRDefault="00E50C33" w:rsidP="00E50C33">
      <w:pPr>
        <w:pStyle w:val="Heading1"/>
      </w:pPr>
      <w:r>
        <w:t>INTRALESIONAL TREATMENT OF WARTS</w:t>
      </w:r>
    </w:p>
    <w:p w14:paraId="29846EC3" w14:textId="77777777" w:rsidR="00E50C33" w:rsidRPr="00E50C33" w:rsidRDefault="00E50C33" w:rsidP="00E50C33">
      <w:pPr>
        <w:pStyle w:val="Heading1"/>
        <w:jc w:val="center"/>
        <w:rPr>
          <w:b/>
          <w:bCs/>
          <w:sz w:val="40"/>
          <w:szCs w:val="40"/>
        </w:rPr>
      </w:pPr>
      <w:r w:rsidRPr="00E50C33">
        <w:rPr>
          <w:b/>
          <w:bCs/>
          <w:sz w:val="40"/>
          <w:szCs w:val="40"/>
        </w:rPr>
        <w:t>Intralesional Injection of Mumps, Measles, and</w:t>
      </w:r>
    </w:p>
    <w:p w14:paraId="5899F02D" w14:textId="77777777" w:rsidR="00E50C33" w:rsidRPr="00E50C33" w:rsidRDefault="00E50C33" w:rsidP="00E50C33">
      <w:pPr>
        <w:pStyle w:val="Heading1"/>
        <w:jc w:val="center"/>
        <w:rPr>
          <w:b/>
          <w:bCs/>
          <w:sz w:val="40"/>
          <w:szCs w:val="40"/>
        </w:rPr>
      </w:pPr>
      <w:r w:rsidRPr="00E50C33">
        <w:rPr>
          <w:b/>
          <w:bCs/>
          <w:sz w:val="40"/>
          <w:szCs w:val="40"/>
        </w:rPr>
        <w:t>Rubella Vaccine, Bleomycin, and Vitamin D3 in</w:t>
      </w:r>
    </w:p>
    <w:p w14:paraId="249FD72D" w14:textId="77777777" w:rsidR="00E50C33" w:rsidRPr="00E50C33" w:rsidRDefault="00E50C33" w:rsidP="00E50C33">
      <w:pPr>
        <w:pStyle w:val="Heading1"/>
        <w:jc w:val="center"/>
        <w:rPr>
          <w:b/>
          <w:bCs/>
          <w:sz w:val="40"/>
          <w:szCs w:val="40"/>
        </w:rPr>
      </w:pPr>
      <w:r w:rsidRPr="00E50C33">
        <w:rPr>
          <w:b/>
          <w:bCs/>
          <w:sz w:val="40"/>
          <w:szCs w:val="40"/>
        </w:rPr>
        <w:t>Warts Treatment</w:t>
      </w:r>
    </w:p>
    <w:p w14:paraId="230E913F" w14:textId="77777777" w:rsidR="00E50C33" w:rsidRPr="00E25919" w:rsidRDefault="00E50C33" w:rsidP="00E25919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2197D2"/>
          <w:sz w:val="32"/>
          <w:szCs w:val="32"/>
        </w:rPr>
      </w:pPr>
      <w:r w:rsidRPr="00E25919">
        <w:rPr>
          <w:rFonts w:asciiTheme="majorBidi" w:hAnsiTheme="majorBidi" w:cstheme="majorBidi"/>
          <w:color w:val="000000"/>
          <w:sz w:val="32"/>
          <w:szCs w:val="32"/>
        </w:rPr>
        <w:t xml:space="preserve">Osama H. </w:t>
      </w:r>
      <w:proofErr w:type="spellStart"/>
      <w:r w:rsidRPr="00E25919">
        <w:rPr>
          <w:rFonts w:asciiTheme="majorBidi" w:hAnsiTheme="majorBidi" w:cstheme="majorBidi"/>
          <w:color w:val="000000"/>
          <w:sz w:val="32"/>
          <w:szCs w:val="32"/>
        </w:rPr>
        <w:t>Alkady</w:t>
      </w:r>
      <w:proofErr w:type="spellEnd"/>
      <w:r w:rsidRPr="00E25919">
        <w:rPr>
          <w:rFonts w:asciiTheme="majorBidi" w:hAnsiTheme="majorBidi" w:cstheme="majorBidi"/>
          <w:color w:val="000000"/>
          <w:sz w:val="32"/>
          <w:szCs w:val="32"/>
        </w:rPr>
        <w:t xml:space="preserve">, Karem T. Khalil, Samah E. Ibrahim, Raghda T. Farag, </w:t>
      </w:r>
      <w:proofErr w:type="spellStart"/>
      <w:r w:rsidRPr="00E25919">
        <w:rPr>
          <w:rFonts w:asciiTheme="majorBidi" w:hAnsiTheme="majorBidi" w:cstheme="majorBidi"/>
          <w:color w:val="000000"/>
          <w:sz w:val="32"/>
          <w:szCs w:val="32"/>
        </w:rPr>
        <w:t>Shymaa</w:t>
      </w:r>
      <w:proofErr w:type="spellEnd"/>
      <w:r w:rsidRPr="00E25919">
        <w:rPr>
          <w:rFonts w:asciiTheme="majorBidi" w:hAnsiTheme="majorBidi" w:cstheme="majorBidi"/>
          <w:color w:val="000000"/>
          <w:sz w:val="32"/>
          <w:szCs w:val="32"/>
        </w:rPr>
        <w:t xml:space="preserve"> M. Rezk</w:t>
      </w:r>
      <w:r w:rsidRPr="00E25919">
        <w:rPr>
          <w:rFonts w:asciiTheme="majorBidi" w:hAnsiTheme="majorBidi" w:cstheme="majorBidi"/>
          <w:color w:val="2197D2"/>
          <w:sz w:val="32"/>
          <w:szCs w:val="32"/>
        </w:rPr>
        <w:t>*</w:t>
      </w:r>
    </w:p>
    <w:p w14:paraId="00E6E4B3" w14:textId="77777777" w:rsidR="00E50C33" w:rsidRPr="00E25919" w:rsidRDefault="00E50C33" w:rsidP="00E25919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E25919">
        <w:rPr>
          <w:rFonts w:asciiTheme="majorBidi" w:hAnsiTheme="majorBidi" w:cstheme="majorBidi"/>
          <w:color w:val="000000"/>
          <w:sz w:val="20"/>
          <w:szCs w:val="20"/>
        </w:rPr>
        <w:t xml:space="preserve">Dermatology and Andrology Department, Faculty of Medicine, </w:t>
      </w:r>
      <w:proofErr w:type="spellStart"/>
      <w:r w:rsidRPr="00E25919">
        <w:rPr>
          <w:rFonts w:asciiTheme="majorBidi" w:hAnsiTheme="majorBidi" w:cstheme="majorBidi"/>
          <w:color w:val="000000"/>
          <w:sz w:val="20"/>
          <w:szCs w:val="20"/>
        </w:rPr>
        <w:t>Benha</w:t>
      </w:r>
      <w:proofErr w:type="spellEnd"/>
      <w:r w:rsidRPr="00E25919">
        <w:rPr>
          <w:rFonts w:asciiTheme="majorBidi" w:hAnsiTheme="majorBidi" w:cstheme="majorBidi"/>
          <w:color w:val="000000"/>
          <w:sz w:val="20"/>
          <w:szCs w:val="20"/>
        </w:rPr>
        <w:t xml:space="preserve"> University, Egypt</w:t>
      </w:r>
    </w:p>
    <w:p w14:paraId="0D8C1534" w14:textId="77777777" w:rsidR="00E50C33" w:rsidRPr="00E50C33" w:rsidRDefault="00E50C33" w:rsidP="00E50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14:paraId="34E04D18" w14:textId="77777777" w:rsidR="00E50C33" w:rsidRPr="00E50C33" w:rsidRDefault="00E50C33" w:rsidP="00E50C33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E50C33">
        <w:rPr>
          <w:rFonts w:asciiTheme="majorBidi" w:hAnsiTheme="majorBidi" w:cstheme="majorBidi"/>
          <w:color w:val="000000"/>
          <w:sz w:val="32"/>
          <w:szCs w:val="32"/>
        </w:rPr>
        <w:t>Abstract</w:t>
      </w:r>
    </w:p>
    <w:p w14:paraId="6CCFDA3B" w14:textId="348E80E4" w:rsidR="00E50C33" w:rsidRPr="00E50C33" w:rsidRDefault="00E50C33" w:rsidP="00E50C33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E50C33">
        <w:rPr>
          <w:rFonts w:asciiTheme="majorBidi" w:hAnsiTheme="majorBidi" w:cstheme="majorBidi"/>
          <w:color w:val="000000"/>
          <w:sz w:val="32"/>
          <w:szCs w:val="32"/>
        </w:rPr>
        <w:t>Objectives: To compare the therapeutic efficacy of intralesional mumps, measles, and rubella (MMR) vaccination,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>vitamin D3 (VitD3), and bleomycin injection in patients with warts.</w:t>
      </w:r>
    </w:p>
    <w:p w14:paraId="72FA192E" w14:textId="35C5DAD5" w:rsidR="00E50C33" w:rsidRPr="00E50C33" w:rsidRDefault="00E50C33" w:rsidP="00E50C33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E50C33">
        <w:rPr>
          <w:rFonts w:asciiTheme="majorBidi" w:hAnsiTheme="majorBidi" w:cstheme="majorBidi"/>
          <w:color w:val="000000"/>
          <w:sz w:val="32"/>
          <w:szCs w:val="32"/>
        </w:rPr>
        <w:t>Background: With good outcomes, common warts have been treated with immunotherapy using intralesional antigens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>or vaccinations. It might result in resolution without any outward signs of deterioration or scarring and boost the host's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E50C33">
        <w:rPr>
          <w:rFonts w:asciiTheme="majorBidi" w:hAnsiTheme="majorBidi" w:cstheme="majorBidi"/>
          <w:color w:val="000000"/>
          <w:sz w:val="32"/>
          <w:szCs w:val="32"/>
        </w:rPr>
        <w:t>defenses</w:t>
      </w:r>
      <w:proofErr w:type="spellEnd"/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 against the agent that caused the problem.</w:t>
      </w:r>
    </w:p>
    <w:p w14:paraId="31B243B8" w14:textId="1DE2ADEB" w:rsidR="00E50C33" w:rsidRPr="00E50C33" w:rsidRDefault="00E50C33" w:rsidP="00E50C33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Methods: This study involved 84 wart patients in </w:t>
      </w:r>
      <w:proofErr w:type="spellStart"/>
      <w:r w:rsidRPr="00E50C33">
        <w:rPr>
          <w:rFonts w:asciiTheme="majorBidi" w:hAnsiTheme="majorBidi" w:cstheme="majorBidi"/>
          <w:color w:val="000000"/>
          <w:sz w:val="32"/>
          <w:szCs w:val="32"/>
        </w:rPr>
        <w:t>Benha</w:t>
      </w:r>
      <w:proofErr w:type="spellEnd"/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 University Hospitals, Egypt. All study participants gave their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consent after being informed. MMR, bleomycin, and VitD3 were injected </w:t>
      </w:r>
      <w:proofErr w:type="spellStart"/>
      <w:r w:rsidRPr="00E50C33">
        <w:rPr>
          <w:rFonts w:asciiTheme="majorBidi" w:hAnsiTheme="majorBidi" w:cstheme="majorBidi"/>
          <w:color w:val="000000"/>
          <w:sz w:val="32"/>
          <w:szCs w:val="32"/>
        </w:rPr>
        <w:t>intralesionally</w:t>
      </w:r>
      <w:proofErr w:type="spellEnd"/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lastRenderedPageBreak/>
        <w:t>to treat warts, whereas normal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saline was injected </w:t>
      </w:r>
      <w:proofErr w:type="spellStart"/>
      <w:r w:rsidRPr="00E50C33">
        <w:rPr>
          <w:rFonts w:asciiTheme="majorBidi" w:hAnsiTheme="majorBidi" w:cstheme="majorBidi"/>
          <w:color w:val="000000"/>
          <w:sz w:val="32"/>
          <w:szCs w:val="32"/>
        </w:rPr>
        <w:t>intralesionally</w:t>
      </w:r>
      <w:proofErr w:type="spellEnd"/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 in control patients. Patients were followed every session for the size of the mother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>wart to record the effect of therapy.</w:t>
      </w:r>
    </w:p>
    <w:p w14:paraId="4A0764A3" w14:textId="6A31FD06" w:rsidR="00E50C33" w:rsidRPr="00E50C33" w:rsidRDefault="00E50C33" w:rsidP="00E50C33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E50C33">
        <w:rPr>
          <w:rFonts w:asciiTheme="majorBidi" w:hAnsiTheme="majorBidi" w:cstheme="majorBidi"/>
          <w:color w:val="000000"/>
          <w:sz w:val="32"/>
          <w:szCs w:val="32"/>
        </w:rPr>
        <w:t>Results: Comparing the response of mother wart at the last follow-up after MMR, vitD3, or bleomycin injection versus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>the control group revealed a significantly better response in each modality compared to control groups (P &lt; 0.001 for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each). However, regarding the response of the mother wart following MMR and vitD3 injection (P </w:t>
      </w:r>
      <w:r>
        <w:rPr>
          <w:rFonts w:asciiTheme="majorBidi" w:hAnsiTheme="majorBidi" w:cstheme="majorBidi"/>
          <w:color w:val="000000"/>
          <w:sz w:val="32"/>
          <w:szCs w:val="32"/>
        </w:rPr>
        <w:t>=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 0.965), MMR and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bleomycin injection (P </w:t>
      </w:r>
      <w:r>
        <w:rPr>
          <w:rFonts w:asciiTheme="majorBidi" w:hAnsiTheme="majorBidi" w:cstheme="majorBidi"/>
          <w:color w:val="000000"/>
          <w:sz w:val="32"/>
          <w:szCs w:val="32"/>
        </w:rPr>
        <w:t>=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 0.716), and vitD3 and bleomycin injection (P </w:t>
      </w:r>
      <w:r>
        <w:rPr>
          <w:rFonts w:asciiTheme="majorBidi" w:hAnsiTheme="majorBidi" w:cstheme="majorBidi"/>
          <w:color w:val="000000"/>
          <w:sz w:val="32"/>
          <w:szCs w:val="32"/>
        </w:rPr>
        <w:t>=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 xml:space="preserve"> 0.855), no significant differences were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>discovered.</w:t>
      </w:r>
    </w:p>
    <w:p w14:paraId="63DB8F39" w14:textId="4A29EDB3" w:rsidR="00E50C33" w:rsidRPr="00E50C33" w:rsidRDefault="00E50C33" w:rsidP="00E50C33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E50C33">
        <w:rPr>
          <w:rFonts w:asciiTheme="majorBidi" w:hAnsiTheme="majorBidi" w:cstheme="majorBidi"/>
          <w:color w:val="000000"/>
          <w:sz w:val="32"/>
          <w:szCs w:val="32"/>
        </w:rPr>
        <w:t>Conclusion: MMR, VitD3, or bleomycin injection showed a significantly better response of mother warts or other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>distant warts than control. When injecting mother warts, intralesional vitD3 provided the best therapeutic response in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>distant warts, followed by MMR and bleomycin. In comparison, MMR was the most efficient for treating mother warts,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50C33">
        <w:rPr>
          <w:rFonts w:asciiTheme="majorBidi" w:hAnsiTheme="majorBidi" w:cstheme="majorBidi"/>
          <w:color w:val="000000"/>
          <w:sz w:val="32"/>
          <w:szCs w:val="32"/>
        </w:rPr>
        <w:t>followed by vitamin D3 and bleomycin.</w:t>
      </w:r>
    </w:p>
    <w:p w14:paraId="1A5F9529" w14:textId="7912627C" w:rsidR="006D596A" w:rsidRPr="00E50C33" w:rsidRDefault="00E50C33" w:rsidP="00E50C33">
      <w:pPr>
        <w:spacing w:line="480" w:lineRule="auto"/>
        <w:jc w:val="both"/>
        <w:rPr>
          <w:rFonts w:asciiTheme="majorBidi" w:hAnsiTheme="majorBidi" w:cstheme="majorBidi"/>
          <w:sz w:val="40"/>
          <w:szCs w:val="40"/>
        </w:rPr>
      </w:pPr>
      <w:r w:rsidRPr="00E50C33">
        <w:rPr>
          <w:rFonts w:asciiTheme="majorBidi" w:hAnsiTheme="majorBidi" w:cstheme="majorBidi"/>
          <w:color w:val="000000"/>
          <w:sz w:val="32"/>
          <w:szCs w:val="32"/>
        </w:rPr>
        <w:t>Keywords: Bleomycin, Intralesional, MMR, Vitamin D3, Warts</w:t>
      </w:r>
    </w:p>
    <w:sectPr w:rsidR="006D596A" w:rsidRPr="00E50C33" w:rsidSect="00AF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E1C3" w14:textId="77777777" w:rsidR="00B94F64" w:rsidRDefault="00B94F64" w:rsidP="006D596A">
      <w:pPr>
        <w:spacing w:after="0" w:line="240" w:lineRule="auto"/>
      </w:pPr>
      <w:r>
        <w:separator/>
      </w:r>
    </w:p>
  </w:endnote>
  <w:endnote w:type="continuationSeparator" w:id="0">
    <w:p w14:paraId="4708F4A6" w14:textId="77777777" w:rsidR="00B94F64" w:rsidRDefault="00B94F64" w:rsidP="006D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B07E" w14:textId="77777777" w:rsidR="00B94F64" w:rsidRDefault="00B94F64" w:rsidP="006D596A">
      <w:pPr>
        <w:spacing w:after="0" w:line="240" w:lineRule="auto"/>
      </w:pPr>
      <w:r>
        <w:separator/>
      </w:r>
    </w:p>
  </w:footnote>
  <w:footnote w:type="continuationSeparator" w:id="0">
    <w:p w14:paraId="109ADA6E" w14:textId="77777777" w:rsidR="00B94F64" w:rsidRDefault="00B94F64" w:rsidP="006D5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xMjE3NTIzsjCzNDBS0lEKTi0uzszPAykwqgUAVPRUOCwAAAA="/>
  </w:docVars>
  <w:rsids>
    <w:rsidRoot w:val="00CB1D92"/>
    <w:rsid w:val="001E382F"/>
    <w:rsid w:val="006A5641"/>
    <w:rsid w:val="006D596A"/>
    <w:rsid w:val="007765A5"/>
    <w:rsid w:val="00A43303"/>
    <w:rsid w:val="00AF3CA8"/>
    <w:rsid w:val="00B94F64"/>
    <w:rsid w:val="00CA0DC8"/>
    <w:rsid w:val="00CB1D92"/>
    <w:rsid w:val="00E25919"/>
    <w:rsid w:val="00E36AEA"/>
    <w:rsid w:val="00E50C33"/>
    <w:rsid w:val="00F61FE1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37E15"/>
  <w15:chartTrackingRefBased/>
  <w15:docId w15:val="{DBA0C73E-8E0D-40EF-A877-C4E04D25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6A"/>
  </w:style>
  <w:style w:type="paragraph" w:styleId="Footer">
    <w:name w:val="footer"/>
    <w:basedOn w:val="Normal"/>
    <w:link w:val="FooterChar"/>
    <w:uiPriority w:val="99"/>
    <w:unhideWhenUsed/>
    <w:rsid w:val="006D5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6A"/>
  </w:style>
  <w:style w:type="character" w:customStyle="1" w:styleId="Heading1Char">
    <w:name w:val="Heading 1 Char"/>
    <w:basedOn w:val="DefaultParagraphFont"/>
    <w:link w:val="Heading1"/>
    <w:uiPriority w:val="9"/>
    <w:rsid w:val="006D5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0C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shimaa.rezk@fmed.bu.edu.eg</dc:creator>
  <cp:keywords/>
  <dc:description/>
  <cp:lastModifiedBy>shimaa.rezk@fmed.bu.edu.eg</cp:lastModifiedBy>
  <cp:revision>4</cp:revision>
  <dcterms:created xsi:type="dcterms:W3CDTF">2023-09-05T21:59:00Z</dcterms:created>
  <dcterms:modified xsi:type="dcterms:W3CDTF">2023-09-05T22:42:00Z</dcterms:modified>
</cp:coreProperties>
</file>